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E91" w:rsidRPr="00256E91" w:rsidRDefault="00256E91" w:rsidP="00256E91">
      <w:pPr>
        <w:spacing w:line="560" w:lineRule="exact"/>
        <w:rPr>
          <w:rFonts w:ascii="仿宋_GB2312" w:eastAsia="仿宋_GB2312" w:hAnsi="Arial" w:cs="Arial" w:hint="eastAsia"/>
          <w:color w:val="000000"/>
          <w:kern w:val="0"/>
          <w:sz w:val="32"/>
          <w:szCs w:val="32"/>
        </w:rPr>
      </w:pPr>
      <w:r w:rsidRPr="00256E91">
        <w:rPr>
          <w:rFonts w:ascii="仿宋_GB2312" w:eastAsia="仿宋_GB2312" w:hAnsi="Arial" w:cs="Arial" w:hint="eastAsia"/>
          <w:color w:val="000000"/>
          <w:kern w:val="0"/>
          <w:sz w:val="32"/>
          <w:szCs w:val="32"/>
        </w:rPr>
        <w:t>TEZDR-2018-0010002</w:t>
      </w:r>
    </w:p>
    <w:p w:rsidR="00256E91" w:rsidRPr="00256E91" w:rsidRDefault="00256E91" w:rsidP="00256E91">
      <w:pPr>
        <w:spacing w:line="560" w:lineRule="exact"/>
        <w:rPr>
          <w:rFonts w:ascii="仿宋_GB2312" w:eastAsia="仿宋_GB2312" w:hAnsi="Arial" w:cs="Arial" w:hint="eastAsia"/>
          <w:color w:val="000000"/>
          <w:kern w:val="0"/>
          <w:sz w:val="32"/>
          <w:szCs w:val="32"/>
        </w:rPr>
      </w:pPr>
    </w:p>
    <w:p w:rsidR="00256E91" w:rsidRPr="00256E91" w:rsidRDefault="00256E91" w:rsidP="00256E91">
      <w:pPr>
        <w:spacing w:line="560" w:lineRule="exact"/>
        <w:rPr>
          <w:rFonts w:ascii="仿宋_GB2312" w:eastAsia="仿宋_GB2312" w:hAnsi="Arial" w:cs="Arial" w:hint="eastAsia"/>
          <w:color w:val="000000"/>
          <w:kern w:val="0"/>
          <w:sz w:val="32"/>
          <w:szCs w:val="32"/>
        </w:rPr>
      </w:pPr>
    </w:p>
    <w:p w:rsidR="00256E91" w:rsidRPr="00256E91" w:rsidRDefault="00256E91" w:rsidP="00256E91">
      <w:pPr>
        <w:spacing w:line="560" w:lineRule="exact"/>
        <w:jc w:val="center"/>
        <w:rPr>
          <w:rFonts w:ascii="仿宋_GB2312" w:eastAsia="仿宋_GB2312" w:hAnsi="Arial" w:cs="Arial" w:hint="eastAsia"/>
          <w:color w:val="000000"/>
          <w:kern w:val="0"/>
          <w:sz w:val="32"/>
          <w:szCs w:val="32"/>
        </w:rPr>
      </w:pPr>
      <w:r w:rsidRPr="00256E91">
        <w:rPr>
          <w:rFonts w:ascii="仿宋_GB2312" w:eastAsia="仿宋_GB2312" w:hAnsi="Arial" w:cs="Arial" w:hint="eastAsia"/>
          <w:color w:val="000000"/>
          <w:kern w:val="0"/>
          <w:sz w:val="32"/>
          <w:szCs w:val="32"/>
        </w:rPr>
        <w:t>台政发〔2018〕5号</w:t>
      </w:r>
    </w:p>
    <w:p w:rsidR="00256E91" w:rsidRDefault="00256E91" w:rsidP="00256E91">
      <w:pPr>
        <w:spacing w:line="560" w:lineRule="exact"/>
        <w:rPr>
          <w:rFonts w:ascii="仿宋_GB2312" w:eastAsia="仿宋_GB2312" w:hAnsi="Arial" w:cs="Arial"/>
          <w:color w:val="000000"/>
          <w:kern w:val="0"/>
          <w:sz w:val="32"/>
          <w:szCs w:val="32"/>
        </w:rPr>
      </w:pPr>
    </w:p>
    <w:p w:rsidR="00256E91" w:rsidRPr="00256E91" w:rsidRDefault="00256E91" w:rsidP="00256E91">
      <w:pPr>
        <w:spacing w:line="560" w:lineRule="exact"/>
        <w:rPr>
          <w:rFonts w:ascii="仿宋_GB2312" w:eastAsia="仿宋_GB2312" w:hAnsi="Arial" w:cs="Arial" w:hint="eastAsia"/>
          <w:color w:val="000000"/>
          <w:kern w:val="0"/>
          <w:sz w:val="32"/>
          <w:szCs w:val="32"/>
        </w:rPr>
      </w:pPr>
    </w:p>
    <w:p w:rsidR="00256E91" w:rsidRPr="00256E91" w:rsidRDefault="00256E91" w:rsidP="00256E91">
      <w:pPr>
        <w:spacing w:line="560" w:lineRule="exact"/>
        <w:jc w:val="center"/>
        <w:rPr>
          <w:rFonts w:ascii="方正小标宋简体" w:eastAsia="方正小标宋简体" w:hAnsi="Arial" w:cs="Arial" w:hint="eastAsia"/>
          <w:color w:val="000000"/>
          <w:kern w:val="0"/>
          <w:sz w:val="44"/>
          <w:szCs w:val="44"/>
        </w:rPr>
      </w:pPr>
      <w:r w:rsidRPr="00256E91">
        <w:rPr>
          <w:rFonts w:ascii="方正小标宋简体" w:eastAsia="方正小标宋简体" w:hAnsi="Arial" w:cs="Arial" w:hint="eastAsia"/>
          <w:color w:val="000000"/>
          <w:kern w:val="0"/>
          <w:sz w:val="44"/>
          <w:szCs w:val="44"/>
        </w:rPr>
        <w:t>台儿庄区人民政府</w:t>
      </w:r>
    </w:p>
    <w:p w:rsidR="00256E91" w:rsidRPr="00256E91" w:rsidRDefault="00256E91" w:rsidP="00256E91">
      <w:pPr>
        <w:spacing w:line="560" w:lineRule="exact"/>
        <w:jc w:val="center"/>
        <w:rPr>
          <w:rFonts w:ascii="方正小标宋简体" w:eastAsia="方正小标宋简体" w:hAnsi="Arial" w:cs="Arial" w:hint="eastAsia"/>
          <w:color w:val="000000"/>
          <w:kern w:val="0"/>
          <w:sz w:val="44"/>
          <w:szCs w:val="44"/>
        </w:rPr>
      </w:pPr>
      <w:bookmarkStart w:id="0" w:name="_GoBack"/>
      <w:r w:rsidRPr="00256E91">
        <w:rPr>
          <w:rFonts w:ascii="方正小标宋简体" w:eastAsia="方正小标宋简体" w:hAnsi="Arial" w:cs="Arial" w:hint="eastAsia"/>
          <w:color w:val="000000"/>
          <w:kern w:val="0"/>
          <w:sz w:val="44"/>
          <w:szCs w:val="44"/>
        </w:rPr>
        <w:t>关于印发台儿庄区引进银行、担保类等金融机构扶持和奖励办法的通知</w:t>
      </w:r>
      <w:bookmarkEnd w:id="0"/>
    </w:p>
    <w:p w:rsidR="00256E91" w:rsidRPr="00256E91" w:rsidRDefault="00256E91" w:rsidP="00256E91">
      <w:pPr>
        <w:spacing w:line="560" w:lineRule="exact"/>
        <w:rPr>
          <w:rFonts w:ascii="仿宋_GB2312" w:eastAsia="仿宋_GB2312" w:hAnsi="Arial" w:cs="Arial" w:hint="eastAsia"/>
          <w:color w:val="000000"/>
          <w:kern w:val="0"/>
          <w:sz w:val="32"/>
          <w:szCs w:val="32"/>
        </w:rPr>
      </w:pPr>
    </w:p>
    <w:p w:rsidR="00256E91" w:rsidRPr="00256E91" w:rsidRDefault="00256E91" w:rsidP="00256E91">
      <w:pPr>
        <w:spacing w:line="560" w:lineRule="exact"/>
        <w:rPr>
          <w:rFonts w:ascii="仿宋_GB2312" w:eastAsia="仿宋_GB2312" w:hAnsi="Arial" w:cs="Arial" w:hint="eastAsia"/>
          <w:color w:val="000000"/>
          <w:kern w:val="0"/>
          <w:sz w:val="32"/>
          <w:szCs w:val="32"/>
        </w:rPr>
      </w:pPr>
      <w:r w:rsidRPr="00256E91">
        <w:rPr>
          <w:rFonts w:ascii="仿宋_GB2312" w:eastAsia="仿宋_GB2312" w:hAnsi="Arial" w:cs="Arial" w:hint="eastAsia"/>
          <w:color w:val="000000"/>
          <w:kern w:val="0"/>
          <w:sz w:val="32"/>
          <w:szCs w:val="32"/>
        </w:rPr>
        <w:t>各镇人民政府，运河街道办事处，经济开发区，区政府各部门，各大企业:</w:t>
      </w:r>
    </w:p>
    <w:p w:rsidR="00256E91" w:rsidRPr="00256E91" w:rsidRDefault="00256E91" w:rsidP="00256E91">
      <w:pPr>
        <w:spacing w:line="560" w:lineRule="exact"/>
        <w:ind w:firstLineChars="200" w:firstLine="640"/>
        <w:rPr>
          <w:rFonts w:ascii="仿宋_GB2312" w:eastAsia="仿宋_GB2312" w:hAnsi="Arial" w:cs="Arial" w:hint="eastAsia"/>
          <w:color w:val="000000"/>
          <w:kern w:val="0"/>
          <w:sz w:val="32"/>
          <w:szCs w:val="32"/>
        </w:rPr>
      </w:pPr>
      <w:r w:rsidRPr="00256E91">
        <w:rPr>
          <w:rFonts w:ascii="仿宋_GB2312" w:eastAsia="仿宋_GB2312" w:hAnsi="Arial" w:cs="Arial" w:hint="eastAsia"/>
          <w:color w:val="000000"/>
          <w:kern w:val="0"/>
          <w:sz w:val="32"/>
          <w:szCs w:val="32"/>
        </w:rPr>
        <w:t>现将《台儿庄区引进银行、担保类等金融机构扶持和奖励办法》印发给你们，请结合实际，认真贯彻落实。</w:t>
      </w:r>
    </w:p>
    <w:p w:rsidR="00256E91" w:rsidRPr="00256E91" w:rsidRDefault="00256E91" w:rsidP="00256E91">
      <w:pPr>
        <w:spacing w:line="560" w:lineRule="exact"/>
        <w:ind w:firstLineChars="200" w:firstLine="640"/>
        <w:rPr>
          <w:rFonts w:ascii="仿宋_GB2312" w:eastAsia="仿宋_GB2312" w:hAnsi="Arial" w:cs="Arial" w:hint="eastAsia"/>
          <w:color w:val="000000"/>
          <w:kern w:val="0"/>
          <w:sz w:val="32"/>
          <w:szCs w:val="32"/>
        </w:rPr>
      </w:pPr>
    </w:p>
    <w:p w:rsidR="00256E91" w:rsidRPr="00256E91" w:rsidRDefault="00256E91" w:rsidP="00256E91">
      <w:pPr>
        <w:spacing w:line="560" w:lineRule="exact"/>
        <w:ind w:firstLineChars="200" w:firstLine="640"/>
        <w:jc w:val="right"/>
        <w:rPr>
          <w:rFonts w:ascii="仿宋_GB2312" w:eastAsia="仿宋_GB2312" w:hAnsi="Arial" w:cs="Arial" w:hint="eastAsia"/>
          <w:color w:val="000000"/>
          <w:kern w:val="0"/>
          <w:sz w:val="32"/>
          <w:szCs w:val="32"/>
        </w:rPr>
      </w:pPr>
      <w:r w:rsidRPr="00256E91">
        <w:rPr>
          <w:rFonts w:ascii="仿宋_GB2312" w:eastAsia="仿宋_GB2312" w:hAnsi="Arial" w:cs="Arial" w:hint="eastAsia"/>
          <w:color w:val="000000"/>
          <w:kern w:val="0"/>
          <w:sz w:val="32"/>
          <w:szCs w:val="32"/>
        </w:rPr>
        <w:t>台儿庄区人民政府</w:t>
      </w:r>
    </w:p>
    <w:p w:rsidR="00256E91" w:rsidRPr="00256E91" w:rsidRDefault="00256E91" w:rsidP="00256E91">
      <w:pPr>
        <w:spacing w:line="560" w:lineRule="exact"/>
        <w:ind w:firstLineChars="200" w:firstLine="640"/>
        <w:jc w:val="right"/>
        <w:rPr>
          <w:rFonts w:ascii="仿宋_GB2312" w:eastAsia="仿宋_GB2312" w:hAnsi="Arial" w:cs="Arial" w:hint="eastAsia"/>
          <w:color w:val="000000"/>
          <w:kern w:val="0"/>
          <w:sz w:val="32"/>
          <w:szCs w:val="32"/>
        </w:rPr>
      </w:pPr>
      <w:r w:rsidRPr="00256E91">
        <w:rPr>
          <w:rFonts w:ascii="仿宋_GB2312" w:eastAsia="仿宋_GB2312" w:hAnsi="Arial" w:cs="Arial" w:hint="eastAsia"/>
          <w:color w:val="000000"/>
          <w:kern w:val="0"/>
          <w:sz w:val="32"/>
          <w:szCs w:val="32"/>
        </w:rPr>
        <w:t>2018年4月29日</w:t>
      </w:r>
    </w:p>
    <w:p w:rsidR="00256E91" w:rsidRDefault="00256E91">
      <w:pPr>
        <w:widowControl/>
        <w:jc w:val="left"/>
        <w:rPr>
          <w:rFonts w:ascii="仿宋_GB2312" w:eastAsia="仿宋_GB2312" w:hAnsi="Arial" w:cs="Arial"/>
          <w:color w:val="000000"/>
          <w:kern w:val="0"/>
          <w:sz w:val="32"/>
          <w:szCs w:val="32"/>
        </w:rPr>
      </w:pPr>
      <w:r>
        <w:rPr>
          <w:rFonts w:ascii="仿宋_GB2312" w:eastAsia="仿宋_GB2312" w:hAnsi="Arial" w:cs="Arial"/>
          <w:color w:val="000000"/>
          <w:kern w:val="0"/>
          <w:sz w:val="32"/>
          <w:szCs w:val="32"/>
        </w:rPr>
        <w:br w:type="page"/>
      </w:r>
    </w:p>
    <w:p w:rsidR="00256E91" w:rsidRPr="00256E91" w:rsidRDefault="00256E91" w:rsidP="00256E91">
      <w:pPr>
        <w:spacing w:line="560" w:lineRule="exact"/>
        <w:jc w:val="center"/>
        <w:rPr>
          <w:rFonts w:ascii="方正小标宋简体" w:eastAsia="方正小标宋简体" w:hAnsi="Arial" w:cs="Arial" w:hint="eastAsia"/>
          <w:color w:val="000000"/>
          <w:kern w:val="0"/>
          <w:sz w:val="44"/>
          <w:szCs w:val="44"/>
        </w:rPr>
      </w:pPr>
      <w:r w:rsidRPr="00256E91">
        <w:rPr>
          <w:rFonts w:ascii="方正小标宋简体" w:eastAsia="方正小标宋简体" w:hAnsi="Arial" w:cs="Arial" w:hint="eastAsia"/>
          <w:color w:val="000000"/>
          <w:kern w:val="0"/>
          <w:sz w:val="44"/>
          <w:szCs w:val="44"/>
        </w:rPr>
        <w:lastRenderedPageBreak/>
        <w:t>台儿庄区引进银行、担保类等金融机构扶持和奖励办法</w:t>
      </w:r>
    </w:p>
    <w:p w:rsidR="00256E91" w:rsidRPr="00256E91" w:rsidRDefault="00256E91" w:rsidP="00256E91">
      <w:pPr>
        <w:spacing w:line="560" w:lineRule="exact"/>
        <w:ind w:firstLineChars="200" w:firstLine="640"/>
        <w:rPr>
          <w:rFonts w:ascii="仿宋_GB2312" w:eastAsia="仿宋_GB2312" w:hAnsi="Arial" w:cs="Arial" w:hint="eastAsia"/>
          <w:color w:val="000000"/>
          <w:kern w:val="0"/>
          <w:sz w:val="32"/>
          <w:szCs w:val="32"/>
        </w:rPr>
      </w:pPr>
    </w:p>
    <w:p w:rsidR="00256E91" w:rsidRPr="00256E91" w:rsidRDefault="00256E91" w:rsidP="00256E91">
      <w:pPr>
        <w:spacing w:line="560" w:lineRule="exact"/>
        <w:ind w:firstLineChars="200" w:firstLine="640"/>
        <w:rPr>
          <w:rFonts w:ascii="仿宋_GB2312" w:eastAsia="仿宋_GB2312" w:hAnsi="Arial" w:cs="Arial" w:hint="eastAsia"/>
          <w:color w:val="000000"/>
          <w:kern w:val="0"/>
          <w:sz w:val="32"/>
          <w:szCs w:val="32"/>
        </w:rPr>
      </w:pPr>
      <w:r w:rsidRPr="00256E91">
        <w:rPr>
          <w:rFonts w:ascii="黑体" w:eastAsia="黑体" w:hAnsi="黑体" w:cs="Arial" w:hint="eastAsia"/>
          <w:color w:val="000000"/>
          <w:kern w:val="0"/>
          <w:sz w:val="32"/>
          <w:szCs w:val="32"/>
        </w:rPr>
        <w:t>第一条</w:t>
      </w:r>
      <w:r w:rsidRPr="00256E91">
        <w:rPr>
          <w:rFonts w:ascii="仿宋_GB2312" w:eastAsia="仿宋_GB2312" w:hAnsi="Arial" w:cs="Arial" w:hint="eastAsia"/>
          <w:color w:val="000000"/>
          <w:kern w:val="0"/>
          <w:sz w:val="32"/>
          <w:szCs w:val="32"/>
        </w:rPr>
        <w:t> 为鼓励银行、担保类等金融机构来我区设立总部或分支机构，吸引更多金融人才，支持我区金融业做大做强，进一步提升金融对地方经济发展支撑功能，结合我区实际，制定本办法。</w:t>
      </w:r>
    </w:p>
    <w:p w:rsidR="00256E91" w:rsidRPr="00256E91" w:rsidRDefault="00256E91" w:rsidP="00256E91">
      <w:pPr>
        <w:spacing w:line="560" w:lineRule="exact"/>
        <w:ind w:firstLineChars="200" w:firstLine="640"/>
        <w:rPr>
          <w:rFonts w:ascii="仿宋_GB2312" w:eastAsia="仿宋_GB2312" w:hAnsi="Arial" w:cs="Arial" w:hint="eastAsia"/>
          <w:color w:val="000000"/>
          <w:kern w:val="0"/>
          <w:sz w:val="32"/>
          <w:szCs w:val="32"/>
        </w:rPr>
      </w:pPr>
      <w:r w:rsidRPr="00256E91">
        <w:rPr>
          <w:rFonts w:ascii="黑体" w:eastAsia="黑体" w:hAnsi="黑体" w:cs="Arial" w:hint="eastAsia"/>
          <w:color w:val="000000"/>
          <w:kern w:val="0"/>
          <w:sz w:val="32"/>
          <w:szCs w:val="32"/>
        </w:rPr>
        <w:t>第二条</w:t>
      </w:r>
      <w:r w:rsidRPr="00256E91">
        <w:rPr>
          <w:rFonts w:ascii="仿宋_GB2312" w:eastAsia="仿宋_GB2312" w:hAnsi="Arial" w:cs="Arial" w:hint="eastAsia"/>
          <w:color w:val="000000"/>
          <w:kern w:val="0"/>
          <w:sz w:val="32"/>
          <w:szCs w:val="32"/>
        </w:rPr>
        <w:t> 本办法所称银行、担保类金融机构，是指自2018年1月1日起，在我区范围内经有关金融监管部门批准注册成立的金融机构总部、区域总部、分(支)行、分公司、分理处等。主要分两大类:(1)银行类，包括外资银行、政策性银行、国有商业银行、股份制商业银行、城市商业银行、邮政储蓄银行、农村信用社(含农村合作银行、农村商业银行)、新型农村金融机构;(2)担保类，包括国有及国有控股担保公司、其他担保机构。</w:t>
      </w:r>
    </w:p>
    <w:p w:rsidR="00256E91" w:rsidRPr="00256E91" w:rsidRDefault="00256E91" w:rsidP="00256E91">
      <w:pPr>
        <w:spacing w:line="560" w:lineRule="exact"/>
        <w:ind w:firstLineChars="200" w:firstLine="640"/>
        <w:rPr>
          <w:rFonts w:ascii="仿宋_GB2312" w:eastAsia="仿宋_GB2312" w:hAnsi="Arial" w:cs="Arial" w:hint="eastAsia"/>
          <w:color w:val="000000"/>
          <w:kern w:val="0"/>
          <w:sz w:val="32"/>
          <w:szCs w:val="32"/>
        </w:rPr>
      </w:pPr>
      <w:r w:rsidRPr="00256E91">
        <w:rPr>
          <w:rFonts w:ascii="黑体" w:eastAsia="黑体" w:hAnsi="黑体" w:cs="Arial" w:hint="eastAsia"/>
          <w:color w:val="000000"/>
          <w:kern w:val="0"/>
          <w:sz w:val="32"/>
          <w:szCs w:val="32"/>
        </w:rPr>
        <w:t>第三条</w:t>
      </w:r>
      <w:r w:rsidRPr="00256E91">
        <w:rPr>
          <w:rFonts w:ascii="仿宋_GB2312" w:eastAsia="仿宋_GB2312" w:hAnsi="Arial" w:cs="Arial" w:hint="eastAsia"/>
          <w:color w:val="000000"/>
          <w:kern w:val="0"/>
          <w:sz w:val="32"/>
          <w:szCs w:val="32"/>
        </w:rPr>
        <w:t> 对新设银行、担保类金融机构给予营业用房补贴，在本区内自建或购买办公场所的，按建房核算成本或购房合同价格的5%给予一次性补贴，最高可达20万元;对于租赁办公用房的，三年内每年给予办公场所租赁费50%的补贴。</w:t>
      </w:r>
    </w:p>
    <w:p w:rsidR="00256E91" w:rsidRPr="00256E91" w:rsidRDefault="00256E91" w:rsidP="00256E91">
      <w:pPr>
        <w:spacing w:line="560" w:lineRule="exact"/>
        <w:ind w:firstLineChars="200" w:firstLine="640"/>
        <w:rPr>
          <w:rFonts w:ascii="仿宋_GB2312" w:eastAsia="仿宋_GB2312" w:hAnsi="Arial" w:cs="Arial" w:hint="eastAsia"/>
          <w:color w:val="000000"/>
          <w:kern w:val="0"/>
          <w:sz w:val="32"/>
          <w:szCs w:val="32"/>
        </w:rPr>
      </w:pPr>
      <w:r w:rsidRPr="00256E91">
        <w:rPr>
          <w:rFonts w:ascii="黑体" w:eastAsia="黑体" w:hAnsi="黑体" w:cs="Arial" w:hint="eastAsia"/>
          <w:color w:val="000000"/>
          <w:kern w:val="0"/>
          <w:sz w:val="32"/>
          <w:szCs w:val="32"/>
        </w:rPr>
        <w:t>第四条</w:t>
      </w:r>
      <w:r w:rsidRPr="00256E91">
        <w:rPr>
          <w:rFonts w:ascii="仿宋_GB2312" w:eastAsia="仿宋_GB2312" w:hAnsi="Arial" w:cs="Arial" w:hint="eastAsia"/>
          <w:color w:val="000000"/>
          <w:kern w:val="0"/>
          <w:sz w:val="32"/>
          <w:szCs w:val="32"/>
        </w:rPr>
        <w:t> 对在我区新设立的银行、担保类金融机构总部给予一次性50万元开办补助。对在本区新设金融机构分(支)行、分公司的金融机构，分别给予30万元开办费补助。</w:t>
      </w:r>
    </w:p>
    <w:p w:rsidR="00256E91" w:rsidRPr="00256E91" w:rsidRDefault="00256E91" w:rsidP="00256E91">
      <w:pPr>
        <w:spacing w:line="560" w:lineRule="exact"/>
        <w:ind w:firstLineChars="200" w:firstLine="640"/>
        <w:rPr>
          <w:rFonts w:ascii="仿宋_GB2312" w:eastAsia="仿宋_GB2312" w:hAnsi="Arial" w:cs="Arial" w:hint="eastAsia"/>
          <w:color w:val="000000"/>
          <w:kern w:val="0"/>
          <w:sz w:val="32"/>
          <w:szCs w:val="32"/>
        </w:rPr>
      </w:pPr>
      <w:r w:rsidRPr="00256E91">
        <w:rPr>
          <w:rFonts w:ascii="黑体" w:eastAsia="黑体" w:hAnsi="黑体" w:cs="Arial" w:hint="eastAsia"/>
          <w:color w:val="000000"/>
          <w:kern w:val="0"/>
          <w:sz w:val="32"/>
          <w:szCs w:val="32"/>
        </w:rPr>
        <w:t>第五条</w:t>
      </w:r>
      <w:r w:rsidRPr="00256E91">
        <w:rPr>
          <w:rFonts w:ascii="仿宋_GB2312" w:eastAsia="仿宋_GB2312" w:hAnsi="Arial" w:cs="Arial" w:hint="eastAsia"/>
          <w:color w:val="000000"/>
          <w:kern w:val="0"/>
          <w:sz w:val="32"/>
          <w:szCs w:val="32"/>
        </w:rPr>
        <w:t> 鼓励新设立银行业金融机构到农村增设分支机构或网点，对新设立银行业金融机构增设的农村金融机构(包括农</w:t>
      </w:r>
      <w:r w:rsidRPr="00256E91">
        <w:rPr>
          <w:rFonts w:ascii="仿宋_GB2312" w:eastAsia="仿宋_GB2312" w:hAnsi="Arial" w:cs="Arial" w:hint="eastAsia"/>
          <w:color w:val="000000"/>
          <w:kern w:val="0"/>
          <w:sz w:val="32"/>
          <w:szCs w:val="32"/>
        </w:rPr>
        <w:lastRenderedPageBreak/>
        <w:t>村资金互助社、贷款公司、村镇银行)，分别给予20万元的开办费补助;在农村新增营业网点给予10万元的一次性补助。</w:t>
      </w:r>
    </w:p>
    <w:p w:rsidR="00256E91" w:rsidRPr="00256E91" w:rsidRDefault="00256E91" w:rsidP="00256E91">
      <w:pPr>
        <w:spacing w:line="560" w:lineRule="exact"/>
        <w:ind w:firstLineChars="200" w:firstLine="640"/>
        <w:rPr>
          <w:rFonts w:ascii="仿宋_GB2312" w:eastAsia="仿宋_GB2312" w:hAnsi="Arial" w:cs="Arial" w:hint="eastAsia"/>
          <w:color w:val="000000"/>
          <w:kern w:val="0"/>
          <w:sz w:val="32"/>
          <w:szCs w:val="32"/>
        </w:rPr>
      </w:pPr>
      <w:r w:rsidRPr="00256E91">
        <w:rPr>
          <w:rFonts w:ascii="黑体" w:eastAsia="黑体" w:hAnsi="黑体" w:cs="Arial" w:hint="eastAsia"/>
          <w:color w:val="000000"/>
          <w:kern w:val="0"/>
          <w:sz w:val="32"/>
          <w:szCs w:val="32"/>
        </w:rPr>
        <w:t>第六条</w:t>
      </w:r>
      <w:r w:rsidRPr="00256E91">
        <w:rPr>
          <w:rFonts w:ascii="仿宋_GB2312" w:eastAsia="仿宋_GB2312" w:hAnsi="Arial" w:cs="Arial" w:hint="eastAsia"/>
          <w:color w:val="000000"/>
          <w:kern w:val="0"/>
          <w:sz w:val="32"/>
          <w:szCs w:val="32"/>
        </w:rPr>
        <w:t> 所需补贴资金和奖励资金，由区财政承担。</w:t>
      </w:r>
    </w:p>
    <w:p w:rsidR="00256E91" w:rsidRPr="00256E91" w:rsidRDefault="00256E91" w:rsidP="00256E91">
      <w:pPr>
        <w:spacing w:line="560" w:lineRule="exact"/>
        <w:ind w:firstLineChars="200" w:firstLine="640"/>
        <w:rPr>
          <w:rFonts w:ascii="仿宋_GB2312" w:eastAsia="仿宋_GB2312" w:hAnsi="Arial" w:cs="Arial" w:hint="eastAsia"/>
          <w:color w:val="000000"/>
          <w:kern w:val="0"/>
          <w:sz w:val="32"/>
          <w:szCs w:val="32"/>
        </w:rPr>
      </w:pPr>
      <w:r w:rsidRPr="00256E91">
        <w:rPr>
          <w:rFonts w:ascii="黑体" w:eastAsia="黑体" w:hAnsi="黑体" w:cs="Arial" w:hint="eastAsia"/>
          <w:color w:val="000000"/>
          <w:kern w:val="0"/>
          <w:sz w:val="32"/>
          <w:szCs w:val="32"/>
        </w:rPr>
        <w:t>第七条</w:t>
      </w:r>
      <w:r w:rsidRPr="00256E91">
        <w:rPr>
          <w:rFonts w:ascii="仿宋_GB2312" w:eastAsia="仿宋_GB2312" w:hAnsi="Arial" w:cs="Arial" w:hint="eastAsia"/>
          <w:color w:val="000000"/>
          <w:kern w:val="0"/>
          <w:sz w:val="32"/>
          <w:szCs w:val="32"/>
        </w:rPr>
        <w:t> 区金融办会同区财政局、审计局等部门组织做好扶持和奖励工作。</w:t>
      </w:r>
    </w:p>
    <w:p w:rsidR="00256E91" w:rsidRPr="00256E91" w:rsidRDefault="00256E91" w:rsidP="00256E91">
      <w:pPr>
        <w:spacing w:line="560" w:lineRule="exact"/>
        <w:ind w:firstLineChars="200" w:firstLine="640"/>
        <w:rPr>
          <w:rFonts w:ascii="仿宋_GB2312" w:eastAsia="仿宋_GB2312" w:hAnsi="Arial" w:cs="Arial" w:hint="eastAsia"/>
          <w:color w:val="000000"/>
          <w:kern w:val="0"/>
          <w:sz w:val="32"/>
          <w:szCs w:val="32"/>
        </w:rPr>
      </w:pPr>
      <w:r w:rsidRPr="002464CC">
        <w:rPr>
          <w:rFonts w:ascii="黑体" w:eastAsia="黑体" w:hAnsi="黑体" w:cs="Arial" w:hint="eastAsia"/>
          <w:color w:val="000000"/>
          <w:kern w:val="0"/>
          <w:sz w:val="32"/>
          <w:szCs w:val="32"/>
        </w:rPr>
        <w:t>第八条</w:t>
      </w:r>
      <w:r w:rsidRPr="00256E91">
        <w:rPr>
          <w:rFonts w:ascii="仿宋_GB2312" w:eastAsia="仿宋_GB2312" w:hAnsi="Arial" w:cs="Arial" w:hint="eastAsia"/>
          <w:color w:val="000000"/>
          <w:kern w:val="0"/>
          <w:sz w:val="32"/>
          <w:szCs w:val="32"/>
        </w:rPr>
        <w:t> 各有关部门应当加强与新设银行、担保类金融机构间的沟通联系，及时协调解决发展中遇到的问题，积极提供良好的投资和发展环境。市场监管局、税务部门为新设银行、担保类金融机构办理工商登记、税务登记提供“一站式”服务。人社、公安等部门在权限范围内，对上述新设金融机构从业人员办理调入和家属随迁手续等方面提供便利。</w:t>
      </w:r>
    </w:p>
    <w:p w:rsidR="00256E91" w:rsidRPr="00256E91" w:rsidRDefault="00256E91" w:rsidP="00256E91">
      <w:pPr>
        <w:spacing w:line="560" w:lineRule="exact"/>
        <w:ind w:firstLineChars="200" w:firstLine="640"/>
        <w:rPr>
          <w:rFonts w:ascii="仿宋_GB2312" w:eastAsia="仿宋_GB2312" w:hAnsi="Arial" w:cs="Arial" w:hint="eastAsia"/>
          <w:color w:val="000000"/>
          <w:kern w:val="0"/>
          <w:sz w:val="32"/>
          <w:szCs w:val="32"/>
        </w:rPr>
      </w:pPr>
      <w:r w:rsidRPr="002464CC">
        <w:rPr>
          <w:rFonts w:ascii="黑体" w:eastAsia="黑体" w:hAnsi="黑体" w:cs="Arial" w:hint="eastAsia"/>
          <w:color w:val="000000"/>
          <w:kern w:val="0"/>
          <w:sz w:val="32"/>
          <w:szCs w:val="32"/>
        </w:rPr>
        <w:t>第九条</w:t>
      </w:r>
      <w:r w:rsidRPr="00256E91">
        <w:rPr>
          <w:rFonts w:ascii="仿宋_GB2312" w:eastAsia="仿宋_GB2312" w:hAnsi="Arial" w:cs="Arial" w:hint="eastAsia"/>
          <w:color w:val="000000"/>
          <w:kern w:val="0"/>
          <w:sz w:val="32"/>
          <w:szCs w:val="32"/>
        </w:rPr>
        <w:t> 引进证券公司、各类基金公司、融资租赁公司等其他金融机构参照本办法执行。</w:t>
      </w:r>
    </w:p>
    <w:p w:rsidR="00256E91" w:rsidRPr="00256E91" w:rsidRDefault="00256E91" w:rsidP="00256E91">
      <w:pPr>
        <w:spacing w:line="560" w:lineRule="exact"/>
        <w:ind w:firstLineChars="200" w:firstLine="640"/>
        <w:rPr>
          <w:rFonts w:ascii="仿宋_GB2312" w:eastAsia="仿宋_GB2312" w:hAnsi="Arial" w:cs="Arial" w:hint="eastAsia"/>
          <w:color w:val="000000"/>
          <w:kern w:val="0"/>
          <w:sz w:val="32"/>
          <w:szCs w:val="32"/>
        </w:rPr>
      </w:pPr>
      <w:r w:rsidRPr="002464CC">
        <w:rPr>
          <w:rFonts w:ascii="黑体" w:eastAsia="黑体" w:hAnsi="黑体" w:cs="Arial" w:hint="eastAsia"/>
          <w:color w:val="000000"/>
          <w:kern w:val="0"/>
          <w:sz w:val="32"/>
          <w:szCs w:val="32"/>
        </w:rPr>
        <w:t>第十条</w:t>
      </w:r>
      <w:r w:rsidRPr="00256E91">
        <w:rPr>
          <w:rFonts w:ascii="仿宋_GB2312" w:eastAsia="仿宋_GB2312" w:hAnsi="Arial" w:cs="Arial" w:hint="eastAsia"/>
          <w:color w:val="000000"/>
          <w:kern w:val="0"/>
          <w:sz w:val="32"/>
          <w:szCs w:val="32"/>
        </w:rPr>
        <w:t> 本办法自2018年6月1日起施行，有效期至2023年5月31日。本办法执行期间，如遇国家政策调整，按国家政策执行。</w:t>
      </w:r>
    </w:p>
    <w:p w:rsidR="0093306B" w:rsidRPr="00256E91" w:rsidRDefault="00256E91" w:rsidP="00256E91">
      <w:pPr>
        <w:spacing w:line="560" w:lineRule="exact"/>
        <w:ind w:firstLineChars="200" w:firstLine="640"/>
        <w:rPr>
          <w:rFonts w:ascii="仿宋_GB2312" w:eastAsia="仿宋_GB2312" w:hint="eastAsia"/>
          <w:sz w:val="32"/>
          <w:szCs w:val="32"/>
        </w:rPr>
      </w:pPr>
      <w:r w:rsidRPr="002464CC">
        <w:rPr>
          <w:rFonts w:ascii="黑体" w:eastAsia="黑体" w:hAnsi="黑体" w:cs="Arial" w:hint="eastAsia"/>
          <w:color w:val="000000"/>
          <w:kern w:val="0"/>
          <w:sz w:val="32"/>
          <w:szCs w:val="32"/>
        </w:rPr>
        <w:t>第十一条</w:t>
      </w:r>
      <w:r w:rsidRPr="00256E91">
        <w:rPr>
          <w:rFonts w:ascii="仿宋_GB2312" w:eastAsia="仿宋_GB2312" w:hAnsi="Arial" w:cs="Arial" w:hint="eastAsia"/>
          <w:color w:val="000000"/>
          <w:kern w:val="0"/>
          <w:sz w:val="32"/>
          <w:szCs w:val="32"/>
        </w:rPr>
        <w:t> 本办法由区金融办负责解释。</w:t>
      </w:r>
    </w:p>
    <w:sectPr w:rsidR="0093306B" w:rsidRPr="00256E91" w:rsidSect="008559A3">
      <w:footerReference w:type="default" r:id="rId6"/>
      <w:pgSz w:w="11906" w:h="16838"/>
      <w:pgMar w:top="1985" w:right="1588" w:bottom="1701" w:left="1588" w:header="851"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DBD" w:rsidRDefault="003C0DBD" w:rsidP="008559A3">
      <w:r>
        <w:separator/>
      </w:r>
    </w:p>
  </w:endnote>
  <w:endnote w:type="continuationSeparator" w:id="0">
    <w:p w:rsidR="003C0DBD" w:rsidRDefault="003C0DBD" w:rsidP="008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A3" w:rsidRPr="008559A3" w:rsidRDefault="008559A3">
    <w:pPr>
      <w:pStyle w:val="a7"/>
      <w:jc w:val="center"/>
      <w:rPr>
        <w:rFonts w:ascii="宋体" w:eastAsia="宋体" w:hAnsi="宋体"/>
        <w:sz w:val="28"/>
        <w:szCs w:val="28"/>
      </w:rPr>
    </w:pPr>
    <w:r w:rsidRPr="008559A3">
      <w:rPr>
        <w:rFonts w:ascii="宋体" w:eastAsia="宋体" w:hAnsi="宋体"/>
        <w:sz w:val="28"/>
        <w:szCs w:val="28"/>
      </w:rPr>
      <w:t>-</w:t>
    </w:r>
    <w:sdt>
      <w:sdtPr>
        <w:rPr>
          <w:rFonts w:ascii="宋体" w:eastAsia="宋体" w:hAnsi="宋体"/>
          <w:sz w:val="28"/>
          <w:szCs w:val="28"/>
        </w:rPr>
        <w:id w:val="-589320270"/>
        <w:docPartObj>
          <w:docPartGallery w:val="Page Numbers (Bottom of Page)"/>
          <w:docPartUnique/>
        </w:docPartObj>
      </w:sdtPr>
      <w:sdtEndPr/>
      <w:sdtContent>
        <w:r>
          <w:rPr>
            <w:rFonts w:ascii="宋体" w:eastAsia="宋体" w:hAnsi="宋体"/>
            <w:sz w:val="28"/>
            <w:szCs w:val="28"/>
          </w:rPr>
          <w:t xml:space="preserve"> </w:t>
        </w:r>
        <w:r w:rsidRPr="008559A3">
          <w:rPr>
            <w:rFonts w:ascii="宋体" w:eastAsia="宋体" w:hAnsi="宋体"/>
            <w:sz w:val="28"/>
            <w:szCs w:val="28"/>
          </w:rPr>
          <w:fldChar w:fldCharType="begin"/>
        </w:r>
        <w:r w:rsidRPr="008559A3">
          <w:rPr>
            <w:rFonts w:ascii="宋体" w:eastAsia="宋体" w:hAnsi="宋体"/>
            <w:sz w:val="28"/>
            <w:szCs w:val="28"/>
          </w:rPr>
          <w:instrText>PAGE   \* MERGEFORMAT</w:instrText>
        </w:r>
        <w:r w:rsidRPr="008559A3">
          <w:rPr>
            <w:rFonts w:ascii="宋体" w:eastAsia="宋体" w:hAnsi="宋体"/>
            <w:sz w:val="28"/>
            <w:szCs w:val="28"/>
          </w:rPr>
          <w:fldChar w:fldCharType="separate"/>
        </w:r>
        <w:r w:rsidR="002464CC" w:rsidRPr="002464CC">
          <w:rPr>
            <w:rFonts w:ascii="宋体" w:eastAsia="宋体" w:hAnsi="宋体"/>
            <w:noProof/>
            <w:sz w:val="28"/>
            <w:szCs w:val="28"/>
            <w:lang w:val="zh-CN"/>
          </w:rPr>
          <w:t>2</w:t>
        </w:r>
        <w:r w:rsidRPr="008559A3">
          <w:rPr>
            <w:rFonts w:ascii="宋体" w:eastAsia="宋体" w:hAnsi="宋体"/>
            <w:sz w:val="28"/>
            <w:szCs w:val="28"/>
          </w:rPr>
          <w:fldChar w:fldCharType="end"/>
        </w:r>
        <w:r>
          <w:rPr>
            <w:rFonts w:ascii="宋体" w:eastAsia="宋体" w:hAnsi="宋体"/>
            <w:sz w:val="28"/>
            <w:szCs w:val="28"/>
          </w:rPr>
          <w:t xml:space="preserve"> </w:t>
        </w:r>
        <w:r w:rsidRPr="008559A3">
          <w:rPr>
            <w:rFonts w:ascii="宋体" w:eastAsia="宋体" w:hAnsi="宋体"/>
            <w:sz w:val="28"/>
            <w:szCs w:val="28"/>
          </w:rPr>
          <w:t>-</w:t>
        </w:r>
      </w:sdtContent>
    </w:sdt>
  </w:p>
  <w:p w:rsidR="008559A3" w:rsidRDefault="008559A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DBD" w:rsidRDefault="003C0DBD" w:rsidP="008559A3">
      <w:r>
        <w:separator/>
      </w:r>
    </w:p>
  </w:footnote>
  <w:footnote w:type="continuationSeparator" w:id="0">
    <w:p w:rsidR="003C0DBD" w:rsidRDefault="003C0DBD" w:rsidP="00855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F5"/>
    <w:rsid w:val="001D70F9"/>
    <w:rsid w:val="002464CC"/>
    <w:rsid w:val="00256E91"/>
    <w:rsid w:val="002626E2"/>
    <w:rsid w:val="002B45F5"/>
    <w:rsid w:val="00380BA5"/>
    <w:rsid w:val="003C0DBD"/>
    <w:rsid w:val="00436C00"/>
    <w:rsid w:val="004D4816"/>
    <w:rsid w:val="0065114C"/>
    <w:rsid w:val="006D307F"/>
    <w:rsid w:val="00721E2E"/>
    <w:rsid w:val="008559A3"/>
    <w:rsid w:val="0093306B"/>
    <w:rsid w:val="00F0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8932F"/>
  <w15:chartTrackingRefBased/>
  <w15:docId w15:val="{DDCE74E9-10A5-4822-9758-E5133DF6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45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45F5"/>
    <w:rPr>
      <w:b/>
      <w:bCs/>
    </w:rPr>
  </w:style>
  <w:style w:type="paragraph" w:styleId="a5">
    <w:name w:val="header"/>
    <w:basedOn w:val="a"/>
    <w:link w:val="a6"/>
    <w:uiPriority w:val="99"/>
    <w:unhideWhenUsed/>
    <w:rsid w:val="008559A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559A3"/>
    <w:rPr>
      <w:sz w:val="18"/>
      <w:szCs w:val="18"/>
    </w:rPr>
  </w:style>
  <w:style w:type="paragraph" w:styleId="a7">
    <w:name w:val="footer"/>
    <w:basedOn w:val="a"/>
    <w:link w:val="a8"/>
    <w:uiPriority w:val="99"/>
    <w:unhideWhenUsed/>
    <w:rsid w:val="008559A3"/>
    <w:pPr>
      <w:tabs>
        <w:tab w:val="center" w:pos="4153"/>
        <w:tab w:val="right" w:pos="8306"/>
      </w:tabs>
      <w:snapToGrid w:val="0"/>
      <w:jc w:val="left"/>
    </w:pPr>
    <w:rPr>
      <w:sz w:val="18"/>
      <w:szCs w:val="18"/>
    </w:rPr>
  </w:style>
  <w:style w:type="character" w:customStyle="1" w:styleId="a8">
    <w:name w:val="页脚 字符"/>
    <w:basedOn w:val="a0"/>
    <w:link w:val="a7"/>
    <w:uiPriority w:val="99"/>
    <w:rsid w:val="008559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79795">
      <w:bodyDiv w:val="1"/>
      <w:marLeft w:val="0"/>
      <w:marRight w:val="0"/>
      <w:marTop w:val="0"/>
      <w:marBottom w:val="0"/>
      <w:divBdr>
        <w:top w:val="none" w:sz="0" w:space="0" w:color="auto"/>
        <w:left w:val="none" w:sz="0" w:space="0" w:color="auto"/>
        <w:bottom w:val="none" w:sz="0" w:space="0" w:color="auto"/>
        <w:right w:val="none" w:sz="0" w:space="0" w:color="auto"/>
      </w:divBdr>
    </w:div>
    <w:div w:id="1395082792">
      <w:bodyDiv w:val="1"/>
      <w:marLeft w:val="0"/>
      <w:marRight w:val="0"/>
      <w:marTop w:val="0"/>
      <w:marBottom w:val="0"/>
      <w:divBdr>
        <w:top w:val="none" w:sz="0" w:space="0" w:color="auto"/>
        <w:left w:val="none" w:sz="0" w:space="0" w:color="auto"/>
        <w:bottom w:val="none" w:sz="0" w:space="0" w:color="auto"/>
        <w:right w:val="none" w:sz="0" w:space="0" w:color="auto"/>
      </w:divBdr>
    </w:div>
    <w:div w:id="184524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Words>
  <Characters>953</Characters>
  <Application>Microsoft Office Word</Application>
  <DocSecurity>0</DocSecurity>
  <Lines>7</Lines>
  <Paragraphs>2</Paragraphs>
  <ScaleCrop>false</ScaleCrop>
  <Company>Microsoft</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cp:lastPrinted>2023-09-05T08:29:00Z</cp:lastPrinted>
  <dcterms:created xsi:type="dcterms:W3CDTF">2023-09-05T08:41:00Z</dcterms:created>
  <dcterms:modified xsi:type="dcterms:W3CDTF">2023-09-05T08:41:00Z</dcterms:modified>
</cp:coreProperties>
</file>